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2025学年度第一学期）</w:t>
      </w:r>
    </w:p>
    <w:p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   </w:t>
      </w:r>
      <w:r>
        <w:rPr>
          <w:rFonts w:hint="eastAsia"/>
          <w:sz w:val="24"/>
          <w:lang w:val="en-US" w:eastAsia="zh-CN"/>
        </w:rPr>
        <w:t>七年</w:t>
      </w:r>
      <w:r>
        <w:rPr>
          <w:rFonts w:hint="eastAsia"/>
          <w:sz w:val="24"/>
        </w:rPr>
        <w:t xml:space="preserve">        学科：       </w:t>
      </w:r>
      <w:r>
        <w:rPr>
          <w:rFonts w:hint="eastAsia"/>
          <w:sz w:val="24"/>
          <w:lang w:val="en-US" w:eastAsia="zh-CN"/>
        </w:rPr>
        <w:t>语文</w:t>
      </w:r>
      <w:r>
        <w:rPr>
          <w:rFonts w:hint="eastAsia"/>
          <w:sz w:val="24"/>
        </w:rPr>
        <w:t xml:space="preserve">  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岳琪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《邓稼先》 《说和做——记闻一多先生言行片段》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  <w:p>
            <w:pPr>
              <w:jc w:val="both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《回忆鲁迅先生》 《孙权劝学》 单元写作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《黄河颂》 《老山界》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《谁是最可爱的人》《土地的誓言》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《木兰诗》 学习榜样 综合性学习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《阿长与山海经》 《老王》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《台阶》 《卖油翁》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单元写作 名著导读《骆驼祥子》 课外古诗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《叶圣陶先生二三事》 《驿路梨花》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《最苦与最乐》 《短文两篇》 综合性学习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《紫藤萝瀑布》 《一颗小桃树》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《外国诗两首》 《古代诗歌五首》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《伟大的悲剧》 《太空一日》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《带上她的眼睛》 《活板》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ind w:firstLine="1200" w:firstLineChars="5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单元写作：语言精简 综合性学习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海底两万里 课外古诗词</w:t>
            </w: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OWI4YTg2Yjk4ZjAyZDYwOGQwMDBhMWU1ODA3YzE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9A731F9"/>
    <w:rsid w:val="3B635491"/>
    <w:rsid w:val="44D34AD8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77</TotalTime>
  <ScaleCrop>false</ScaleCrop>
  <LinksUpToDate>false</LinksUpToDate>
  <CharactersWithSpaces>441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user</cp:lastModifiedBy>
  <cp:lastPrinted>2024-08-30T00:47:00Z</cp:lastPrinted>
  <dcterms:modified xsi:type="dcterms:W3CDTF">2024-09-02T14:23:04Z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9C179608FE2B4848AD2DBBEA674400A0_13</vt:lpwstr>
  </property>
</Properties>
</file>